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02 Februari 2023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Muhammad Zakki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 Tempat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Muhammad Zakki</w:t>
        <w:tab/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Muhammad Zakki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5.000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</w:t>
      </w:r>
      <w:r>
        <w:rPr>
          <w:rFonts w:cs="Times New Roman" w:ascii="Times New Roman" w:hAnsi="Times New Roman"/>
          <w:sz w:val="24"/>
          <w:szCs w:val="24"/>
        </w:rPr>
        <w:t>.4</w:t>
      </w:r>
      <w:r>
        <w:rPr>
          <w:rFonts w:cs="Times New Roman" w:ascii="Times New Roman" w:hAnsi="Times New Roman"/>
          <w:sz w:val="24"/>
          <w:szCs w:val="24"/>
          <w:lang w:val="id-ID"/>
        </w:rPr>
        <w:t>00.000/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142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Muhammad Zakki</w:t>
      </w: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</w:t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ind w:left="2880" w:firstLine="72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    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E8BBC-08A8-40D8-9A15-300E0A918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Application>LibreOffice/7.4.3.2$Windows_X86_64 LibreOffice_project/1048a8393ae2eeec98dff31b5c133c5f1d08b890</Application>
  <AppVersion>15.0000</AppVersion>
  <Pages>3</Pages>
  <Words>485</Words>
  <Characters>2883</Characters>
  <CharactersWithSpaces>3437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2023-01-10T17:18:03Z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